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Deneke J Heath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Summit Midstream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8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SUMMIT MIDSTREAM CORPORATION</w:t>
            </w: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02/13/2025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910 LOUISIANA STREET, SUITE 4200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22" w:lineRule="exact"/>
        <w:rPr>
          <w:sz w:val="20"/>
          <w:szCs w:val="20"/>
          <w:color w:val="auto"/>
        </w:rPr>
      </w:pPr>
    </w:p>
    <w:p>
      <w:pPr>
        <w:sectPr>
          <w:pgSz w:w="11900" w:h="16854"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02/13/2025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44.06</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251,602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02/13/2025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45.16</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251,326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02/14/2025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44.2</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250,326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250,026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45.21</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249,326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Common Stocks were sold in compliance with a qualified selling plan adopted by the reporting person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$43.64 to $44.52,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$44.90 to $45.35,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$43.93 to $44.62,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4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$43.87 to $44.76,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5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$45.00 to $45.64,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6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 Heath</w:t>
        <w:tab/>
        <w:t>02/18/2025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5671" TargetMode="External"/><Relationship Id="rId14" Type="http://schemas.openxmlformats.org/officeDocument/2006/relationships/hyperlink" Target="http://www.sec.gov/cgi-bin/browse-edgar?action=getcompany&amp;CIK=00020242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2025-02-18T18:00:46Z</dcterms:created>
  <dcterms:modified xsi:type="dcterms:W3CDTF">2025-02-18T18:00:46Z</dcterms:modified>
</cp:coreProperties>
</file>