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0001237636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Summit Midstream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001-42201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910 LOUISIANA STREET, SUITE 4200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832-413-4770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PETERS JERRY L</w:t>
      </w:r>
    </w:p>
    <w:p>
      <w:pPr>
        <w:spacing w:after="0" w:line="44" w:lineRule="exact"/>
        <w:rPr>
          <w:sz w:val="24"/>
          <w:szCs w:val="24"/>
          <w:color w:val="auto"/>
        </w:rPr>
      </w:pPr>
    </w:p>
    <w:p>
      <w:pPr>
        <w:sectPr>
          <w:pgSz w:w="11900" w:h="16838" w:orient="portrait"/>
          <w:cols w:equalWidth="0" w:num="2">
            <w:col w:w="6180" w:space="720"/>
            <w:col w:w="43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317000.00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13814286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05/18/2026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1560" w:type="dxa"/>
            <w:vAlign w:val="bottom"/>
          </w:tcPr>
          <w:p>
            <w:pPr>
              <w:ind w:left="64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480" w:type="dxa"/>
            <w:vAlign w:val="bottom"/>
          </w:tcPr>
          <w:p>
            <w:pPr>
              <w:jc w:val="right"/>
              <w:ind w:right="1912"/>
              <w:spacing w:after="0"/>
              <w:rPr>
                <w:sz w:val="20"/>
                <w:szCs w:val="20"/>
                <w:color w:val="auto"/>
              </w:rPr>
            </w:pPr>
            <w:r>
              <w:rPr>
                <w:rFonts w:ascii="Times New Roman" w:cs="Times New Roman" w:eastAsia="Times New Roman" w:hAnsi="Times New Roman"/>
                <w:sz w:val="22"/>
                <w:szCs w:val="22"/>
                <w:b w:val="1"/>
                <w:bCs w:val="1"/>
                <w:color w:val="auto"/>
              </w:rPr>
              <w:t>a</w:t>
            </w:r>
          </w:p>
        </w:tc>
        <w:tc>
          <w:tcPr>
            <w:tcW w:w="14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560" w:type="dxa"/>
            <w:vAlign w:val="bottom"/>
          </w:tcPr>
          <w:p>
            <w:pPr>
              <w:ind w:left="5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480" w:type="dxa"/>
            <w:vAlign w:val="bottom"/>
          </w:tcPr>
          <w:p>
            <w:pPr>
              <w:jc w:val="right"/>
              <w:ind w:right="17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3"/>
                <w:szCs w:val="23"/>
                <w:color w:val="auto"/>
              </w:rPr>
            </w:pPr>
          </w:p>
        </w:tc>
        <w:tc>
          <w:tcPr>
            <w:tcW w:w="284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Director</w:t>
            </w:r>
          </w:p>
        </w:tc>
        <w:tc>
          <w:tcPr>
            <w:tcW w:w="156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03/15/2022 Compensation</w:t>
            </w:r>
          </w:p>
        </w:tc>
        <w:tc>
          <w:tcPr>
            <w:tcW w:w="15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Issuer</w:t>
            </w:r>
          </w:p>
        </w:tc>
        <w:tc>
          <w:tcPr>
            <w:tcW w:w="2480" w:type="dxa"/>
            <w:vAlign w:val="bottom"/>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rPr>
              <w:t>1675</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03/15/2022</w:t>
            </w: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840" w:type="dxa"/>
            <w:vAlign w:val="bottom"/>
            <w:vMerge w:val="continue"/>
          </w:tcPr>
          <w:p>
            <w:pPr>
              <w:spacing w:after="0"/>
              <w:rPr>
                <w:sz w:val="18"/>
                <w:szCs w:val="18"/>
                <w:color w:val="auto"/>
              </w:rPr>
            </w:pPr>
          </w:p>
        </w:tc>
        <w:tc>
          <w:tcPr>
            <w:tcW w:w="1560" w:type="dxa"/>
            <w:vAlign w:val="bottom"/>
            <w:vMerge w:val="continue"/>
          </w:tcPr>
          <w:p>
            <w:pPr>
              <w:spacing w:after="0"/>
              <w:rPr>
                <w:sz w:val="18"/>
                <w:szCs w:val="18"/>
                <w:color w:val="auto"/>
              </w:rPr>
            </w:pPr>
          </w:p>
        </w:tc>
        <w:tc>
          <w:tcPr>
            <w:tcW w:w="2480" w:type="dxa"/>
            <w:vAlign w:val="bottom"/>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12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2840" w:type="dxa"/>
            <w:vAlign w:val="bottom"/>
          </w:tcPr>
          <w:p>
            <w:pPr>
              <w:ind w:left="1360"/>
              <w:spacing w:after="0" w:line="202" w:lineRule="exact"/>
              <w:rPr>
                <w:sz w:val="20"/>
                <w:szCs w:val="20"/>
                <w:color w:val="auto"/>
              </w:rPr>
            </w:pPr>
            <w:r>
              <w:rPr>
                <w:rFonts w:ascii="Times New Roman" w:cs="Times New Roman" w:eastAsia="Times New Roman" w:hAnsi="Times New Roman"/>
                <w:sz w:val="22"/>
                <w:szCs w:val="22"/>
                <w:color w:val="auto"/>
              </w:rPr>
              <w:t>Grant</w:t>
            </w:r>
          </w:p>
        </w:tc>
        <w:tc>
          <w:tcPr>
            <w:tcW w:w="15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284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Director</w:t>
            </w:r>
          </w:p>
        </w:tc>
        <w:tc>
          <w:tcPr>
            <w:tcW w:w="156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16"/>
        </w:trPr>
        <w:tc>
          <w:tcPr>
            <w:tcW w:w="114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tcPr>
          <w:p>
            <w:pPr>
              <w:ind w:left="320"/>
              <w:spacing w:after="0" w:line="217" w:lineRule="exact"/>
              <w:rPr>
                <w:sz w:val="20"/>
                <w:szCs w:val="20"/>
                <w:color w:val="auto"/>
              </w:rPr>
            </w:pPr>
            <w:r>
              <w:rPr>
                <w:rFonts w:ascii="Times New Roman" w:cs="Times New Roman" w:eastAsia="Times New Roman" w:hAnsi="Times New Roman"/>
                <w:sz w:val="22"/>
                <w:szCs w:val="22"/>
                <w:color w:val="auto"/>
              </w:rPr>
              <w:t>03/15/2023 Compensation</w:t>
            </w:r>
          </w:p>
        </w:tc>
        <w:tc>
          <w:tcPr>
            <w:tcW w:w="1560" w:type="dxa"/>
            <w:vAlign w:val="bottom"/>
          </w:tcPr>
          <w:p>
            <w:pPr>
              <w:ind w:left="240"/>
              <w:spacing w:after="0" w:line="217" w:lineRule="exact"/>
              <w:rPr>
                <w:sz w:val="20"/>
                <w:szCs w:val="20"/>
                <w:color w:val="auto"/>
              </w:rPr>
            </w:pPr>
            <w:r>
              <w:rPr>
                <w:rFonts w:ascii="Times New Roman" w:cs="Times New Roman" w:eastAsia="Times New Roman" w:hAnsi="Times New Roman"/>
                <w:sz w:val="22"/>
                <w:szCs w:val="22"/>
                <w:color w:val="auto"/>
              </w:rPr>
              <w:t>Issuer</w:t>
            </w:r>
          </w:p>
        </w:tc>
        <w:tc>
          <w:tcPr>
            <w:tcW w:w="2480" w:type="dxa"/>
            <w:vAlign w:val="bottom"/>
          </w:tcPr>
          <w:p>
            <w:pPr>
              <w:jc w:val="right"/>
              <w:ind w:right="312"/>
              <w:spacing w:after="0" w:line="217" w:lineRule="exact"/>
              <w:rPr>
                <w:sz w:val="20"/>
                <w:szCs w:val="20"/>
                <w:color w:val="auto"/>
              </w:rPr>
            </w:pPr>
            <w:r>
              <w:rPr>
                <w:rFonts w:ascii="Times New Roman" w:cs="Times New Roman" w:eastAsia="Times New Roman" w:hAnsi="Times New Roman"/>
                <w:sz w:val="22"/>
                <w:szCs w:val="22"/>
                <w:color w:val="auto"/>
              </w:rPr>
              <w:t>1530</w:t>
            </w:r>
          </w:p>
        </w:tc>
        <w:tc>
          <w:tcPr>
            <w:tcW w:w="146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03/15/2023</w:t>
            </w: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2840" w:type="dxa"/>
            <w:vAlign w:val="bottom"/>
            <w:vMerge w:val="restart"/>
          </w:tcPr>
          <w:p>
            <w:pPr>
              <w:ind w:left="1360"/>
              <w:spacing w:after="0"/>
              <w:rPr>
                <w:sz w:val="20"/>
                <w:szCs w:val="20"/>
                <w:color w:val="auto"/>
              </w:rPr>
            </w:pPr>
            <w:r>
              <w:rPr>
                <w:rFonts w:ascii="Times New Roman" w:cs="Times New Roman" w:eastAsia="Times New Roman" w:hAnsi="Times New Roman"/>
                <w:sz w:val="22"/>
                <w:szCs w:val="22"/>
                <w:color w:val="auto"/>
              </w:rPr>
              <w:t>Grant</w:t>
            </w:r>
          </w:p>
        </w:tc>
        <w:tc>
          <w:tcPr>
            <w:tcW w:w="156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66"/>
        </w:trPr>
        <w:tc>
          <w:tcPr>
            <w:tcW w:w="1140" w:type="dxa"/>
            <w:vAlign w:val="bottom"/>
          </w:tcPr>
          <w:p>
            <w:pPr>
              <w:spacing w:after="0"/>
              <w:rPr>
                <w:sz w:val="5"/>
                <w:szCs w:val="5"/>
                <w:color w:val="auto"/>
              </w:rPr>
            </w:pPr>
          </w:p>
        </w:tc>
        <w:tc>
          <w:tcPr>
            <w:tcW w:w="284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2"/>
                <w:szCs w:val="22"/>
                <w:color w:val="auto"/>
              </w:rPr>
            </w:pPr>
          </w:p>
        </w:tc>
        <w:tc>
          <w:tcPr>
            <w:tcW w:w="284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Director</w:t>
            </w:r>
          </w:p>
        </w:tc>
        <w:tc>
          <w:tcPr>
            <w:tcW w:w="156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03/14/2025 Compensation</w:t>
            </w:r>
          </w:p>
        </w:tc>
        <w:tc>
          <w:tcPr>
            <w:tcW w:w="15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Issuer</w:t>
            </w:r>
          </w:p>
        </w:tc>
        <w:tc>
          <w:tcPr>
            <w:tcW w:w="2480" w:type="dxa"/>
            <w:vAlign w:val="bottom"/>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rPr>
              <w:t>3062</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03/14/2025</w:t>
            </w: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840" w:type="dxa"/>
            <w:vAlign w:val="bottom"/>
            <w:vMerge w:val="continue"/>
          </w:tcPr>
          <w:p>
            <w:pPr>
              <w:spacing w:after="0"/>
              <w:rPr>
                <w:sz w:val="18"/>
                <w:szCs w:val="18"/>
                <w:color w:val="auto"/>
              </w:rPr>
            </w:pPr>
          </w:p>
        </w:tc>
        <w:tc>
          <w:tcPr>
            <w:tcW w:w="1560" w:type="dxa"/>
            <w:vAlign w:val="bottom"/>
            <w:vMerge w:val="continue"/>
          </w:tcPr>
          <w:p>
            <w:pPr>
              <w:spacing w:after="0"/>
              <w:rPr>
                <w:sz w:val="18"/>
                <w:szCs w:val="18"/>
                <w:color w:val="auto"/>
              </w:rPr>
            </w:pPr>
          </w:p>
        </w:tc>
        <w:tc>
          <w:tcPr>
            <w:tcW w:w="2480" w:type="dxa"/>
            <w:vAlign w:val="bottom"/>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12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2840" w:type="dxa"/>
            <w:vAlign w:val="bottom"/>
          </w:tcPr>
          <w:p>
            <w:pPr>
              <w:ind w:left="1360"/>
              <w:spacing w:after="0" w:line="202" w:lineRule="exact"/>
              <w:rPr>
                <w:sz w:val="20"/>
                <w:szCs w:val="20"/>
                <w:color w:val="auto"/>
              </w:rPr>
            </w:pPr>
            <w:r>
              <w:rPr>
                <w:rFonts w:ascii="Times New Roman" w:cs="Times New Roman" w:eastAsia="Times New Roman" w:hAnsi="Times New Roman"/>
                <w:sz w:val="22"/>
                <w:szCs w:val="22"/>
                <w:color w:val="auto"/>
              </w:rPr>
              <w:t>Grant</w:t>
            </w:r>
          </w:p>
        </w:tc>
        <w:tc>
          <w:tcPr>
            <w:tcW w:w="15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284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Director</w:t>
            </w:r>
          </w:p>
        </w:tc>
        <w:tc>
          <w:tcPr>
            <w:tcW w:w="156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03/16/2026 Compensation</w:t>
            </w:r>
          </w:p>
        </w:tc>
        <w:tc>
          <w:tcPr>
            <w:tcW w:w="15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Issuer</w:t>
            </w:r>
          </w:p>
        </w:tc>
        <w:tc>
          <w:tcPr>
            <w:tcW w:w="2480" w:type="dxa"/>
            <w:vAlign w:val="bottom"/>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rPr>
              <w:t>3733</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03/16/2026</w:t>
            </w: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840" w:type="dxa"/>
            <w:vAlign w:val="bottom"/>
            <w:vMerge w:val="continue"/>
          </w:tcPr>
          <w:p>
            <w:pPr>
              <w:spacing w:after="0"/>
              <w:rPr>
                <w:sz w:val="18"/>
                <w:szCs w:val="18"/>
                <w:color w:val="auto"/>
              </w:rPr>
            </w:pPr>
          </w:p>
        </w:tc>
        <w:tc>
          <w:tcPr>
            <w:tcW w:w="1560" w:type="dxa"/>
            <w:vAlign w:val="bottom"/>
            <w:vMerge w:val="continue"/>
          </w:tcPr>
          <w:p>
            <w:pPr>
              <w:spacing w:after="0"/>
              <w:rPr>
                <w:sz w:val="18"/>
                <w:szCs w:val="18"/>
                <w:color w:val="auto"/>
              </w:rPr>
            </w:pPr>
          </w:p>
        </w:tc>
        <w:tc>
          <w:tcPr>
            <w:tcW w:w="2480" w:type="dxa"/>
            <w:vAlign w:val="bottom"/>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12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284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Grant</w:t>
            </w:r>
          </w:p>
        </w:tc>
        <w:tc>
          <w:tcPr>
            <w:tcW w:w="15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-1858645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-1361440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-864235</wp:posOffset>
            </wp:positionV>
            <wp:extent cx="128905" cy="128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-367030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to be sold in JERRY L PETERS AND KARI A PETERS REVOCABLE TRUST</w:t>
      </w:r>
    </w:p>
    <w:p>
      <w:pPr>
        <w:spacing w:after="0" w:line="56" w:lineRule="exact"/>
        <w:rPr>
          <w:sz w:val="20"/>
          <w:szCs w:val="20"/>
          <w:color w:val="auto"/>
        </w:rPr>
      </w:pPr>
    </w:p>
    <w:p>
      <w:pPr>
        <w:sectPr>
          <w:pgSz w:w="11900" w:h="16838" w:orient="portrait"/>
          <w:cols w:equalWidth="0" w:num="2">
            <w:col w:w="960" w:space="720"/>
            <w:col w:w="956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05/18/2026</w:t>
      </w:r>
    </w:p>
    <w:p>
      <w:pPr>
        <w:spacing w:after="0" w:line="50" w:lineRule="exact"/>
        <w:rPr>
          <w:sz w:val="20"/>
          <w:szCs w:val="20"/>
          <w:color w:val="auto"/>
        </w:rPr>
      </w:pPr>
    </w:p>
    <w:p>
      <w:pPr>
        <w:sectPr>
          <w:pgSz w:w="11900" w:h="16838" w:orient="portrait"/>
          <w:cols w:equalWidth="0" w:num="2">
            <w:col w:w="1320" w:space="360"/>
            <w:col w:w="956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JERRY L PETERS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2026-05-18T14:46:04Z</dcterms:created>
  <dcterms:modified xsi:type="dcterms:W3CDTF">2026-05-18T14:46:04Z</dcterms:modified>
</cp:coreProperties>
</file>